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191625</wp:posOffset>
            </wp:positionV>
            <wp:extent cx="714032" cy="758736"/>
            <wp:effectExtent l="0" t="0" r="0" b="0"/>
            <wp:wrapNone/>
            <wp:docPr id="9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Bed</w:t>
      </w:r>
      <w:proofErr w:type="spellEnd"/>
      <w:r>
        <w:rPr>
          <w:color w:val="231F20"/>
        </w:rPr>
        <w:t xml:space="preserve"> &amp; Breakfast</w:t>
      </w:r>
      <w:proofErr w:type="gramStart"/>
      <w:r>
        <w:rPr>
          <w:color w:val="231F20"/>
        </w:rPr>
        <w:t xml:space="preserve">  </w:t>
      </w:r>
      <w:proofErr w:type="gramEnd"/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imprenditoriale</w:t>
      </w:r>
      <w:r>
        <w:rPr>
          <w:color w:val="231F20"/>
        </w:rPr>
        <w:tab/>
        <w:t>Allegato 12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9109C3">
      <w:pPr>
        <w:spacing w:before="228"/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7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7"/>
        </w:tabs>
        <w:spacing w:before="167"/>
        <w:ind w:left="156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</w:p>
    <w:p w:rsidR="00847F01" w:rsidRDefault="009109C3">
      <w:pPr>
        <w:tabs>
          <w:tab w:val="left" w:pos="3416"/>
        </w:tabs>
        <w:spacing w:before="168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line="242" w:lineRule="exact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line="242" w:lineRule="exact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425"/>
        </w:tabs>
        <w:spacing w:line="242" w:lineRule="exact"/>
        <w:ind w:left="343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CAP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</w:p>
    <w:p w:rsidR="00847F01" w:rsidRDefault="00847F01">
      <w:pPr>
        <w:spacing w:line="242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pStyle w:val="Titolo21"/>
        <w:tabs>
          <w:tab w:val="left" w:pos="5745"/>
          <w:tab w:val="left" w:pos="6169"/>
          <w:tab w:val="left" w:pos="8706"/>
        </w:tabs>
        <w:spacing w:before="168"/>
      </w:pPr>
      <w:r>
        <w:rPr>
          <w:color w:val="231F20"/>
        </w:rPr>
        <w:lastRenderedPageBreak/>
        <w:t>Recapiti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telefonici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Fax</w:t>
      </w:r>
      <w:proofErr w:type="gramStart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6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9"/>
        <w:rPr>
          <w:b/>
          <w:sz w:val="11"/>
        </w:rPr>
      </w:pPr>
    </w:p>
    <w:p w:rsidR="00847F01" w:rsidRDefault="009109C3">
      <w:pPr>
        <w:tabs>
          <w:tab w:val="left" w:pos="3347"/>
          <w:tab w:val="left" w:pos="8658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30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847F01">
      <w:pPr>
        <w:rPr>
          <w:sz w:val="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2"/>
        <w:rPr>
          <w:b/>
          <w:sz w:val="28"/>
        </w:rPr>
      </w:pPr>
    </w:p>
    <w:p w:rsidR="00847F01" w:rsidRDefault="009109C3">
      <w:pPr>
        <w:tabs>
          <w:tab w:val="left" w:pos="1760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pStyle w:val="Corpodeltesto"/>
        <w:rPr>
          <w:b/>
          <w:sz w:val="26"/>
        </w:rPr>
      </w:pPr>
      <w:r>
        <w:br w:type="column"/>
      </w:r>
    </w:p>
    <w:p w:rsidR="00847F01" w:rsidRDefault="00847F01">
      <w:pPr>
        <w:pStyle w:val="Corpodeltesto"/>
        <w:spacing w:before="2"/>
        <w:rPr>
          <w:b/>
          <w:sz w:val="28"/>
        </w:rPr>
      </w:pPr>
    </w:p>
    <w:p w:rsidR="00847F01" w:rsidRDefault="009109C3">
      <w:pPr>
        <w:tabs>
          <w:tab w:val="left" w:pos="1662"/>
        </w:tabs>
        <w:ind w:left="227"/>
        <w:rPr>
          <w:b/>
          <w:sz w:val="20"/>
        </w:rPr>
      </w:pPr>
      <w:r>
        <w:rPr>
          <w:b/>
          <w:color w:val="231F20"/>
          <w:sz w:val="20"/>
        </w:rPr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spacing w:before="111"/>
        <w:ind w:left="228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lastRenderedPageBreak/>
        <w:t>Ricettività totale</w:t>
      </w:r>
    </w:p>
    <w:p w:rsidR="00847F01" w:rsidRDefault="009109C3">
      <w:pPr>
        <w:tabs>
          <w:tab w:val="left" w:pos="3071"/>
        </w:tabs>
        <w:spacing w:before="245"/>
        <w:ind w:left="81"/>
        <w:rPr>
          <w:b/>
          <w:sz w:val="20"/>
        </w:rPr>
      </w:pP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pStyle w:val="Corpodeltesto"/>
        <w:rPr>
          <w:b/>
          <w:sz w:val="26"/>
        </w:rPr>
      </w:pPr>
      <w:r>
        <w:br w:type="column"/>
      </w:r>
    </w:p>
    <w:p w:rsidR="00847F01" w:rsidRDefault="00847F01">
      <w:pPr>
        <w:pStyle w:val="Corpodeltesto"/>
        <w:spacing w:before="2"/>
        <w:rPr>
          <w:b/>
          <w:sz w:val="28"/>
        </w:rPr>
      </w:pPr>
    </w:p>
    <w:p w:rsidR="00847F01" w:rsidRDefault="009109C3">
      <w:pPr>
        <w:tabs>
          <w:tab w:val="left" w:pos="2069"/>
        </w:tabs>
        <w:ind w:left="79"/>
        <w:rPr>
          <w:b/>
          <w:sz w:val="20"/>
        </w:rPr>
      </w:pPr>
      <w:r>
        <w:rPr>
          <w:b/>
          <w:color w:val="231F20"/>
          <w:sz w:val="20"/>
        </w:rPr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8"/>
        <w:rPr>
          <w:b/>
          <w:sz w:val="11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199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rPr>
          <w:b/>
          <w:sz w:val="26"/>
        </w:rPr>
      </w:pPr>
    </w:p>
    <w:p w:rsidR="00847F01" w:rsidRDefault="009109C3">
      <w:pPr>
        <w:spacing w:before="172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8"/>
        <w:gridCol w:w="643"/>
        <w:gridCol w:w="820"/>
        <w:gridCol w:w="1775"/>
        <w:gridCol w:w="647"/>
        <w:gridCol w:w="684"/>
        <w:gridCol w:w="1033"/>
      </w:tblGrid>
      <w:tr w:rsidR="00847F01">
        <w:trPr>
          <w:trHeight w:val="446"/>
        </w:trPr>
        <w:tc>
          <w:tcPr>
            <w:tcW w:w="2848" w:type="dxa"/>
          </w:tcPr>
          <w:p w:rsidR="00847F01" w:rsidRDefault="009109C3">
            <w:pPr>
              <w:pStyle w:val="TableParagraph"/>
              <w:spacing w:before="113"/>
              <w:ind w:left="842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3" w:type="dxa"/>
          </w:tcPr>
          <w:p w:rsidR="00847F01" w:rsidRDefault="009109C3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0" w:type="dxa"/>
          </w:tcPr>
          <w:p w:rsidR="00847F01" w:rsidRDefault="009109C3">
            <w:pPr>
              <w:pStyle w:val="TableParagraph"/>
              <w:spacing w:before="20" w:line="200" w:lineRule="atLeast"/>
              <w:ind w:left="232" w:right="117" w:hanging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Numero </w:t>
            </w:r>
            <w:r>
              <w:rPr>
                <w:b/>
                <w:color w:val="231F20"/>
                <w:w w:val="105"/>
                <w:sz w:val="16"/>
              </w:rPr>
              <w:t>unità</w:t>
            </w:r>
          </w:p>
        </w:tc>
        <w:tc>
          <w:tcPr>
            <w:tcW w:w="1775" w:type="dxa"/>
          </w:tcPr>
          <w:p w:rsidR="00847F01" w:rsidRDefault="009109C3">
            <w:pPr>
              <w:pStyle w:val="TableParagraph"/>
              <w:spacing w:before="12"/>
              <w:ind w:left="481" w:right="46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</w:t>
            </w:r>
          </w:p>
          <w:p w:rsidR="00847F01" w:rsidRDefault="009109C3">
            <w:pPr>
              <w:pStyle w:val="TableParagraph"/>
              <w:spacing w:before="6" w:line="189" w:lineRule="exact"/>
              <w:ind w:left="483" w:right="469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(eventuale)</w:t>
            </w:r>
          </w:p>
        </w:tc>
        <w:tc>
          <w:tcPr>
            <w:tcW w:w="647" w:type="dxa"/>
          </w:tcPr>
          <w:p w:rsidR="00847F01" w:rsidRDefault="009109C3">
            <w:pPr>
              <w:pStyle w:val="TableParagraph"/>
              <w:spacing w:before="113"/>
              <w:ind w:left="1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84" w:type="dxa"/>
          </w:tcPr>
          <w:p w:rsidR="00847F01" w:rsidRDefault="009109C3">
            <w:pPr>
              <w:pStyle w:val="TableParagraph"/>
              <w:spacing w:before="113"/>
              <w:ind w:left="1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3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7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0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pStyle w:val="Titolo51"/>
        <w:spacing w:before="111"/>
      </w:pPr>
      <w:r>
        <w:rPr>
          <w:color w:val="231F20"/>
        </w:rPr>
        <w:t>N.B. In ciascuna riga sono indicati i dati identificativi di ogni singola unità, aggiungendo le righe necessarie</w:t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9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31F20"/>
          <w:sz w:val="20"/>
        </w:rPr>
        <w:t>Bed</w:t>
      </w:r>
      <w:proofErr w:type="spellEnd"/>
      <w:r>
        <w:rPr>
          <w:i/>
          <w:color w:val="231F20"/>
          <w:sz w:val="20"/>
        </w:rPr>
        <w:t xml:space="preserve"> &amp; Breakfast</w:t>
      </w:r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12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4A7141">
      <w:pPr>
        <w:spacing w:before="120" w:line="249" w:lineRule="auto"/>
        <w:ind w:left="442" w:right="8635"/>
        <w:rPr>
          <w:sz w:val="20"/>
        </w:rPr>
      </w:pPr>
      <w:r w:rsidRPr="004A71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48.2pt;margin-top:5.65pt;width:20.1pt;height:82.35pt;z-index:251724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1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4A7141">
      <w:pPr>
        <w:spacing w:before="133" w:line="278" w:lineRule="auto"/>
        <w:ind w:left="407" w:right="7378"/>
        <w:rPr>
          <w:sz w:val="20"/>
        </w:rPr>
      </w:pPr>
      <w:r w:rsidRPr="004A7141">
        <w:pict>
          <v:shape id="_x0000_s1058" type="#_x0000_t202" style="position:absolute;left:0;text-align:left;margin-left:248.4pt;margin-top:5.55pt;width:20.1pt;height:213.1pt;z-index:251725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68905</wp:posOffset>
            </wp:positionV>
            <wp:extent cx="714032" cy="758736"/>
            <wp:effectExtent l="0" t="0" r="0" b="0"/>
            <wp:wrapNone/>
            <wp:docPr id="9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31F20"/>
          <w:sz w:val="20"/>
        </w:rPr>
        <w:t>Bed</w:t>
      </w:r>
      <w:proofErr w:type="spellEnd"/>
      <w:r>
        <w:rPr>
          <w:i/>
          <w:color w:val="231F20"/>
          <w:sz w:val="20"/>
        </w:rPr>
        <w:t xml:space="preserve"> &amp; Breakfast</w:t>
      </w:r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12</w:t>
      </w:r>
    </w:p>
    <w:p w:rsidR="00847F01" w:rsidRDefault="00847F01">
      <w:pPr>
        <w:pStyle w:val="Corpodeltesto"/>
        <w:spacing w:before="8"/>
        <w:rPr>
          <w:i/>
          <w:sz w:val="32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4" w:lineRule="auto"/>
        <w:ind w:left="343" w:right="1554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breakfast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servizio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alloggio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prima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colazione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esercitato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all’interno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dell’abitazione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titolare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residenza e dimora abitualmente, avvalendosi della normale organizzazione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familiare.</w:t>
      </w:r>
    </w:p>
    <w:p w:rsidR="00847F01" w:rsidRDefault="009109C3">
      <w:pPr>
        <w:pStyle w:val="Corpodeltesto"/>
        <w:spacing w:before="3" w:line="244" w:lineRule="auto"/>
        <w:ind w:left="343" w:right="1432"/>
      </w:pPr>
      <w:r>
        <w:rPr>
          <w:color w:val="231F20"/>
          <w:w w:val="105"/>
        </w:rPr>
        <w:t>Il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soggetto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titolare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dell’attività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breakfast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riservarsi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all’interno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art. 21, commi 1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before="3" w:line="244" w:lineRule="auto"/>
        <w:ind w:left="343" w:right="1432"/>
      </w:pPr>
      <w:r>
        <w:rPr>
          <w:color w:val="231F20"/>
          <w:w w:val="105"/>
        </w:rPr>
        <w:t>La gestione in forma imprenditoriale è svolta in modo continuativo in non più di cinque camere con un massimo di dieci posti letto.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svolga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previsto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l’uso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igienici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21</w:t>
      </w:r>
      <w:proofErr w:type="gramStart"/>
      <w:r>
        <w:rPr>
          <w:color w:val="231F20"/>
          <w:w w:val="105"/>
        </w:rPr>
        <w:t>,</w:t>
      </w:r>
      <w:proofErr w:type="gramEnd"/>
    </w:p>
    <w:p w:rsidR="00847F01" w:rsidRDefault="009109C3">
      <w:pPr>
        <w:pStyle w:val="Corpodeltesto"/>
        <w:spacing w:before="3"/>
        <w:ind w:left="343"/>
      </w:pPr>
      <w:proofErr w:type="gramStart"/>
      <w:r>
        <w:rPr>
          <w:color w:val="231F20"/>
          <w:w w:val="105"/>
        </w:rPr>
        <w:t>c.</w:t>
      </w:r>
      <w:proofErr w:type="gramEnd"/>
      <w:r>
        <w:rPr>
          <w:color w:val="231F20"/>
          <w:w w:val="105"/>
        </w:rPr>
        <w:t xml:space="preserve"> 3, lett. a)).</w:t>
      </w:r>
    </w:p>
    <w:p w:rsidR="00847F01" w:rsidRDefault="009109C3">
      <w:pPr>
        <w:pStyle w:val="Corpodeltesto"/>
        <w:spacing w:before="7" w:line="244" w:lineRule="auto"/>
        <w:ind w:left="343" w:right="1432"/>
      </w:pPr>
      <w:r>
        <w:rPr>
          <w:color w:val="231F20"/>
          <w:w w:val="105"/>
        </w:rPr>
        <w:t xml:space="preserve">Gli esercizi di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w w:val="105"/>
        </w:rPr>
        <w:t xml:space="preserve"> and breakfast conservano le caratteristiche della civile abitazione e l’esercizio dell’attività di ricezione non comporta il cambio di destinazione d’uso delle unità abitative (LR 8/2017, art. 21, c. 4).</w:t>
      </w:r>
    </w:p>
    <w:p w:rsidR="00847F01" w:rsidRDefault="00847F01">
      <w:pPr>
        <w:pStyle w:val="Corpodeltesto"/>
        <w:spacing w:before="7"/>
      </w:pPr>
    </w:p>
    <w:p w:rsidR="00847F01" w:rsidRDefault="009109C3">
      <w:pPr>
        <w:pStyle w:val="Titolo71"/>
        <w:numPr>
          <w:ilvl w:val="0"/>
          <w:numId w:val="18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 w:line="247" w:lineRule="auto"/>
        <w:ind w:left="734" w:right="1524"/>
        <w:jc w:val="both"/>
      </w:pPr>
      <w:r>
        <w:rPr>
          <w:color w:val="231F20"/>
          <w:w w:val="105"/>
        </w:rPr>
        <w:t xml:space="preserve">Gli esercizi di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w w:val="105"/>
        </w:rPr>
        <w:t xml:space="preserve"> and breakfast sono classificati in un’unica categoria sulla base dei requisiti minimi obbligatori indicati nella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particolare 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4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4" w:right="152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8"/>
        </w:numPr>
        <w:tabs>
          <w:tab w:val="left" w:pos="735"/>
        </w:tabs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6" w:line="244" w:lineRule="auto"/>
        <w:ind w:left="734" w:right="1521"/>
        <w:jc w:val="both"/>
      </w:pPr>
      <w:r>
        <w:rPr>
          <w:color w:val="231F20"/>
          <w:w w:val="105"/>
        </w:rPr>
        <w:t>La superficie delle camere ed i relativi posti letto sono quelli previsti dal regolamento comunale in materia edilizia ed igienico-sanitaria (RR 8/2018, art. 8, comma 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8"/>
        </w:numPr>
        <w:tabs>
          <w:tab w:val="left" w:pos="733"/>
        </w:tabs>
        <w:spacing w:before="4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4" w:line="247" w:lineRule="auto"/>
        <w:ind w:left="734" w:right="1523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8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6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5" w:line="247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8"/>
        </w:numPr>
        <w:tabs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Bagni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6" w:line="244" w:lineRule="auto"/>
        <w:ind w:left="731" w:right="1527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bagni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comuni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fruibili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servite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privato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requisiti indicati al punto 3. della Tabella E) allegata al RR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18"/>
        </w:numPr>
        <w:tabs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5" w:line="247" w:lineRule="auto"/>
        <w:ind w:left="734" w:right="1527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8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8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8"/>
        </w:numPr>
        <w:tabs>
          <w:tab w:val="left" w:pos="734"/>
          <w:tab w:val="left" w:pos="735"/>
        </w:tabs>
        <w:spacing w:before="7"/>
        <w:ind w:hanging="392"/>
      </w:pPr>
      <w:r>
        <w:rPr>
          <w:color w:val="231F20"/>
          <w:w w:val="105"/>
        </w:rPr>
        <w:t>Caratteristiche</w:t>
      </w:r>
    </w:p>
    <w:p w:rsidR="00847F01" w:rsidRPr="000E4365" w:rsidRDefault="009109C3" w:rsidP="000E4365">
      <w:pPr>
        <w:pStyle w:val="Corpodeltesto"/>
        <w:spacing w:before="5" w:line="247" w:lineRule="auto"/>
        <w:ind w:left="734" w:right="1521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RPr="000E4365" w:rsidSect="0067572F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4E" w:rsidRDefault="00921E4E" w:rsidP="00847F01">
      <w:r>
        <w:separator/>
      </w:r>
    </w:p>
  </w:endnote>
  <w:endnote w:type="continuationSeparator" w:id="0">
    <w:p w:rsidR="00921E4E" w:rsidRDefault="00921E4E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141" w:rsidRPr="004A7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141" w:rsidRPr="004A7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4E" w:rsidRDefault="00921E4E" w:rsidP="00847F01">
      <w:r>
        <w:separator/>
      </w:r>
    </w:p>
  </w:footnote>
  <w:footnote w:type="continuationSeparator" w:id="0">
    <w:p w:rsidR="00921E4E" w:rsidRDefault="00921E4E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4A7141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4A7141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0E4365"/>
    <w:rsid w:val="0017783D"/>
    <w:rsid w:val="002175F3"/>
    <w:rsid w:val="0038604F"/>
    <w:rsid w:val="00405A7C"/>
    <w:rsid w:val="004A5D64"/>
    <w:rsid w:val="004A7141"/>
    <w:rsid w:val="00561E1D"/>
    <w:rsid w:val="005E51A6"/>
    <w:rsid w:val="005F7430"/>
    <w:rsid w:val="00650CA9"/>
    <w:rsid w:val="0067572F"/>
    <w:rsid w:val="006D1548"/>
    <w:rsid w:val="00754892"/>
    <w:rsid w:val="007D5B76"/>
    <w:rsid w:val="007E2C3D"/>
    <w:rsid w:val="00847F01"/>
    <w:rsid w:val="00892BCD"/>
    <w:rsid w:val="008A762F"/>
    <w:rsid w:val="009109C3"/>
    <w:rsid w:val="00921E4E"/>
    <w:rsid w:val="00953926"/>
    <w:rsid w:val="00973909"/>
    <w:rsid w:val="009C2B62"/>
    <w:rsid w:val="009F5C6E"/>
    <w:rsid w:val="00A15E16"/>
    <w:rsid w:val="00A34460"/>
    <w:rsid w:val="00A54928"/>
    <w:rsid w:val="00AB74B2"/>
    <w:rsid w:val="00B2229A"/>
    <w:rsid w:val="00B967BF"/>
    <w:rsid w:val="00BA00AA"/>
    <w:rsid w:val="00C92475"/>
    <w:rsid w:val="00D128F2"/>
    <w:rsid w:val="00D4750F"/>
    <w:rsid w:val="00DA65F5"/>
    <w:rsid w:val="00EF4D21"/>
    <w:rsid w:val="00FD4A3E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2019-05-20T13:45:00Z</dcterms:created>
  <dcterms:modified xsi:type="dcterms:W3CDTF">2019-05-20T14:47:00Z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